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right"/>
        <w:rPr/>
      </w:pPr>
      <w:r>
        <w:rPr>
          <w:rFonts w:cs="Times New Roman" w:ascii="Times New Roman" w:hAnsi="Times New Roman"/>
          <w:b/>
          <w:sz w:val="24"/>
          <w:szCs w:val="24"/>
        </w:rPr>
        <w:t>Dne 4. 9. 2017</w:t>
      </w:r>
    </w:p>
    <w:p>
      <w:pPr>
        <w:pStyle w:val="Normal"/>
        <w:spacing w:lineRule="auto" w:line="360" w:before="0" w:after="0"/>
        <w:jc w:val="both"/>
        <w:rPr/>
      </w:pPr>
      <w:r>
        <w:rPr>
          <w:rFonts w:cs="Times New Roman" w:ascii="Times New Roman" w:hAnsi="Times New Roman"/>
          <w:b/>
          <w:sz w:val="24"/>
          <w:szCs w:val="24"/>
        </w:rPr>
        <w:t>Přítomni:</w:t>
      </w:r>
      <w:r>
        <w:rPr>
          <w:rFonts w:cs="Times New Roman" w:ascii="Times New Roman" w:hAnsi="Times New Roman"/>
          <w:sz w:val="24"/>
          <w:szCs w:val="24"/>
        </w:rPr>
        <w:t xml:space="preserve"> dámy a pánové Madziová, Sýkora, Schindlerová, Čapka, Ševeček, Těžká, Kudela, Kurnik, Homola, Čapková, Řeháčková</w:t>
      </w:r>
    </w:p>
    <w:p>
      <w:pPr>
        <w:pStyle w:val="Normal"/>
        <w:spacing w:lineRule="auto" w:line="360" w:before="0" w:after="0"/>
        <w:jc w:val="both"/>
        <w:rPr/>
      </w:pPr>
      <w:r>
        <w:rPr>
          <w:rFonts w:cs="Times New Roman" w:ascii="Times New Roman" w:hAnsi="Times New Roman"/>
          <w:b/>
          <w:sz w:val="24"/>
          <w:szCs w:val="24"/>
        </w:rPr>
        <w:t>Jednání řídil:</w:t>
      </w:r>
      <w:r>
        <w:rPr>
          <w:rFonts w:cs="Times New Roman" w:ascii="Times New Roman" w:hAnsi="Times New Roman"/>
          <w:sz w:val="24"/>
          <w:szCs w:val="24"/>
        </w:rPr>
        <w:t xml:space="preserve"> předseda OV p. Sýkora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Program schůze: </w:t>
      </w:r>
    </w:p>
    <w:p>
      <w:pPr>
        <w:pStyle w:val="ListParagraph"/>
        <w:numPr>
          <w:ilvl w:val="0"/>
          <w:numId w:val="1"/>
        </w:numPr>
        <w:spacing w:lineRule="auto" w:line="360" w:before="0" w:after="0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kontrola zápisu z minulé schůze</w:t>
      </w:r>
    </w:p>
    <w:p>
      <w:pPr>
        <w:pStyle w:val="ListParagraph"/>
        <w:numPr>
          <w:ilvl w:val="0"/>
          <w:numId w:val="1"/>
        </w:numPr>
        <w:spacing w:lineRule="auto" w:line="360" w:before="0" w:after="0"/>
        <w:ind w:left="714" w:hanging="357"/>
        <w:jc w:val="both"/>
        <w:rPr/>
      </w:pPr>
      <w:r>
        <w:rPr>
          <w:rFonts w:cs="Times New Roman" w:ascii="Times New Roman" w:hAnsi="Times New Roman"/>
          <w:sz w:val="24"/>
          <w:szCs w:val="24"/>
        </w:rPr>
        <w:t xml:space="preserve">reakce na připomínky občanů </w:t>
      </w:r>
    </w:p>
    <w:p>
      <w:pPr>
        <w:pStyle w:val="ListParagraph"/>
        <w:numPr>
          <w:ilvl w:val="0"/>
          <w:numId w:val="1"/>
        </w:numPr>
        <w:shd w:val="clear" w:color="auto" w:fill="FFFFFF"/>
        <w:spacing w:lineRule="auto" w:line="360" w:before="0" w:after="0"/>
        <w:ind w:left="714" w:hanging="357"/>
        <w:rPr>
          <w:rFonts w:ascii="Times New Roman" w:hAnsi="Times New Roman" w:eastAsia="Times New Roman" w:cs="Times New Roman"/>
          <w:sz w:val="24"/>
          <w:szCs w:val="24"/>
          <w:lang w:eastAsia="cs-CZ"/>
        </w:rPr>
      </w:pPr>
      <w:r>
        <w:rPr>
          <w:rFonts w:cs="Times New Roman" w:ascii="Times New Roman" w:hAnsi="Times New Roman"/>
          <w:sz w:val="24"/>
          <w:szCs w:val="24"/>
        </w:rPr>
        <w:t>informace pro občany</w:t>
      </w:r>
    </w:p>
    <w:p>
      <w:pPr>
        <w:pStyle w:val="ListParagraph"/>
        <w:numPr>
          <w:ilvl w:val="0"/>
          <w:numId w:val="1"/>
        </w:numPr>
        <w:shd w:val="clear" w:color="auto" w:fill="FFFFFF"/>
        <w:spacing w:lineRule="auto" w:line="360" w:before="0" w:after="0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>dotazy a připomínky občanů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Průběh:</w:t>
      </w:r>
    </w:p>
    <w:p>
      <w:pPr>
        <w:pStyle w:val="ListParagraph"/>
        <w:numPr>
          <w:ilvl w:val="0"/>
          <w:numId w:val="2"/>
        </w:numPr>
        <w:spacing w:lineRule="auto" w:line="360" w:before="120" w:after="120"/>
        <w:ind w:left="641" w:hanging="357"/>
        <w:jc w:val="both"/>
        <w:rPr>
          <w:rFonts w:ascii="Times New Roman" w:hAnsi="Times New Roman" w:cs="Times New Roman"/>
          <w:b/>
          <w:b/>
          <w:i/>
          <w:i/>
          <w:sz w:val="24"/>
          <w:szCs w:val="24"/>
        </w:rPr>
      </w:pPr>
      <w:r>
        <w:rPr>
          <w:rFonts w:cs="Times New Roman" w:ascii="Times New Roman" w:hAnsi="Times New Roman"/>
          <w:b/>
          <w:i/>
          <w:sz w:val="24"/>
          <w:szCs w:val="24"/>
        </w:rPr>
        <w:t>Rekapitulace a kontrola zápisu z minulé schůze</w:t>
      </w:r>
    </w:p>
    <w:p>
      <w:pPr>
        <w:pStyle w:val="ListParagraph"/>
        <w:spacing w:lineRule="auto" w:line="360" w:before="0" w:after="0"/>
        <w:ind w:left="709" w:hanging="283"/>
        <w:rPr>
          <w:rFonts w:ascii="Times New Roman" w:hAnsi="Times New Roman" w:eastAsia="Times New Roman" w:cs="Times New Roman"/>
          <w:b/>
          <w:b/>
          <w:sz w:val="24"/>
          <w:szCs w:val="24"/>
          <w:lang w:eastAsia="cs-CZ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cs-CZ"/>
        </w:rPr>
        <w:t xml:space="preserve">- odvodnění cesty k Mojovým- 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>hotovo, spokojenost</w:t>
      </w:r>
    </w:p>
    <w:p>
      <w:pPr>
        <w:pStyle w:val="ListParagraph"/>
        <w:spacing w:lineRule="auto" w:line="360" w:before="0" w:after="0"/>
        <w:ind w:left="709" w:hanging="283"/>
        <w:rPr/>
      </w:pPr>
      <w:r>
        <w:rPr>
          <w:rFonts w:eastAsia="Times New Roman" w:cs="Times New Roman" w:ascii="Times New Roman" w:hAnsi="Times New Roman"/>
          <w:b/>
          <w:sz w:val="24"/>
          <w:szCs w:val="24"/>
          <w:lang w:eastAsia="cs-CZ"/>
        </w:rPr>
        <w:t xml:space="preserve">-  oprava cesty k Valaškům 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>- splněno v polovině srpna, dle ohlasů spokojenost. Z rozpočtu obce uhrazeno přes 300 tis.Kč.</w:t>
      </w:r>
    </w:p>
    <w:p>
      <w:pPr>
        <w:pStyle w:val="ListParagraph"/>
        <w:spacing w:lineRule="auto" w:line="360" w:before="0" w:after="0"/>
        <w:ind w:left="709" w:hanging="283"/>
        <w:rPr/>
      </w:pPr>
      <w:r>
        <w:rPr>
          <w:rFonts w:eastAsia="Times New Roman" w:cs="Times New Roman" w:ascii="Times New Roman" w:hAnsi="Times New Roman"/>
          <w:b/>
          <w:sz w:val="24"/>
          <w:szCs w:val="24"/>
          <w:lang w:eastAsia="cs-CZ"/>
        </w:rPr>
        <w:t xml:space="preserve">- malování interiéru OV- 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 xml:space="preserve">komplikace nastaly po sundání obložení, kdy omítky byly v dezolátním stavu, bylo třeba oklepat, nahodit a pak vymalovat. Stav 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 xml:space="preserve">- 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>zatím nedokončen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>o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 xml:space="preserve">, stále se pracuje. </w:t>
      </w:r>
    </w:p>
    <w:p>
      <w:pPr>
        <w:pStyle w:val="ListParagraph"/>
        <w:spacing w:lineRule="auto" w:line="360" w:before="0" w:after="0"/>
        <w:ind w:left="709" w:hanging="283"/>
        <w:rPr/>
      </w:pPr>
      <w:r>
        <w:rPr/>
        <w:t xml:space="preserve">- </w:t>
      </w:r>
      <w:r>
        <w:rPr>
          <w:rFonts w:cs="Times New Roman" w:ascii="Times New Roman" w:hAnsi="Times New Roman"/>
          <w:b/>
          <w:sz w:val="24"/>
          <w:szCs w:val="24"/>
        </w:rPr>
        <w:t xml:space="preserve">odvádění vod </w:t>
      </w:r>
      <w:r>
        <w:rPr>
          <w:rFonts w:cs="Times New Roman" w:ascii="Times New Roman" w:hAnsi="Times New Roman"/>
          <w:sz w:val="24"/>
          <w:szCs w:val="24"/>
        </w:rPr>
        <w:t>v lokalitě domů č.p.111, 115, 193 (p.Homola)- proběhlo místní šetření 31.5. se závěrem, že město Bílovec (odbor investic a údržby majetku) zajistí odbornou firmu pro posouzení stavu dané lokality a to včetně návrhu řešení. Dále město zajistí vyčištění propustků pod místní komunikací, bude zajištěno sečení mlýnského náhonu a vyspádování náhonu, aby voda odtékala.</w:t>
      </w:r>
    </w:p>
    <w:p>
      <w:pPr>
        <w:pStyle w:val="ListParagraph"/>
        <w:spacing w:lineRule="auto" w:line="360" w:before="0" w:after="0"/>
        <w:ind w:left="709" w:hanging="283"/>
        <w:rPr/>
      </w:pPr>
      <w:r>
        <w:rPr>
          <w:rFonts w:cs="Times New Roman" w:ascii="Times New Roman" w:hAnsi="Times New Roman"/>
          <w:sz w:val="24"/>
          <w:szCs w:val="24"/>
        </w:rPr>
        <w:t xml:space="preserve">- </w:t>
      </w:r>
      <w:r>
        <w:rPr>
          <w:rFonts w:cs="Times New Roman" w:ascii="Times New Roman" w:hAnsi="Times New Roman"/>
          <w:b/>
          <w:sz w:val="24"/>
          <w:szCs w:val="24"/>
        </w:rPr>
        <w:t>mostek u č.p. 21, 22 určen k demolici</w:t>
      </w:r>
      <w:r>
        <w:rPr>
          <w:rFonts w:cs="Times New Roman" w:ascii="Times New Roman" w:hAnsi="Times New Roman"/>
          <w:sz w:val="24"/>
          <w:szCs w:val="24"/>
        </w:rPr>
        <w:t>- dosud neodstraněn, výběrové řízení dosud neukončeno</w:t>
      </w:r>
    </w:p>
    <w:p>
      <w:pPr>
        <w:pStyle w:val="ListParagraph"/>
        <w:spacing w:lineRule="auto" w:line="360" w:before="0" w:after="0"/>
        <w:ind w:left="709" w:hanging="283"/>
        <w:rPr/>
      </w:pPr>
      <w:r>
        <w:rPr>
          <w:rFonts w:cs="Times New Roman" w:ascii="Times New Roman" w:hAnsi="Times New Roman"/>
          <w:sz w:val="24"/>
          <w:szCs w:val="24"/>
        </w:rPr>
        <w:t xml:space="preserve">- </w:t>
      </w:r>
      <w:r>
        <w:rPr>
          <w:rFonts w:cs="Times New Roman" w:ascii="Times New Roman" w:hAnsi="Times New Roman"/>
          <w:b/>
          <w:sz w:val="24"/>
          <w:szCs w:val="24"/>
        </w:rPr>
        <w:t>stromy napadané jmelím</w:t>
      </w:r>
      <w:r>
        <w:rPr>
          <w:rFonts w:cs="Times New Roman" w:ascii="Times New Roman" w:hAnsi="Times New Roman"/>
          <w:sz w:val="24"/>
          <w:szCs w:val="24"/>
        </w:rPr>
        <w:t>- na schůzi s představiteli města v březnu 2017 bylo přislíbeno, že se tento problém bude řešit průběžně ve stavu vegetačního klidu. Obeznámeno povodí Odry a Statní pozemkový úřad. Stromy napadené jmelím na vlastním pozemku si řeší každý majitel sám. V případě výskytu akutního havarijního stavu konkrétních poškozených dřevin informovat p. Bzonkovou (tel: 556 414 215, jana.bzonkova@bilovec.cz)</w:t>
      </w:r>
    </w:p>
    <w:p>
      <w:pPr>
        <w:pStyle w:val="ListParagraph"/>
        <w:spacing w:lineRule="auto" w:line="360" w:before="0" w:after="0"/>
        <w:ind w:left="709" w:hanging="283"/>
        <w:rPr/>
      </w:pPr>
      <w:r>
        <w:rPr>
          <w:rFonts w:cs="Times New Roman" w:ascii="Times New Roman" w:hAnsi="Times New Roman"/>
          <w:sz w:val="24"/>
          <w:szCs w:val="24"/>
        </w:rPr>
        <w:t xml:space="preserve">- </w:t>
      </w:r>
      <w:r>
        <w:rPr>
          <w:rFonts w:cs="Times New Roman" w:ascii="Times New Roman" w:hAnsi="Times New Roman"/>
          <w:b/>
          <w:sz w:val="24"/>
          <w:szCs w:val="24"/>
        </w:rPr>
        <w:t>posunutí značky od Slatiny</w:t>
      </w:r>
      <w:r>
        <w:rPr>
          <w:rFonts w:cs="Times New Roman" w:ascii="Times New Roman" w:hAnsi="Times New Roman"/>
          <w:sz w:val="24"/>
          <w:szCs w:val="24"/>
        </w:rPr>
        <w:t>- již realizováno</w:t>
      </w:r>
    </w:p>
    <w:p>
      <w:pPr>
        <w:pStyle w:val="ListParagraph"/>
        <w:spacing w:lineRule="auto" w:line="360" w:before="0" w:after="0"/>
        <w:ind w:left="709" w:hanging="283"/>
        <w:rPr/>
      </w:pPr>
      <w:r>
        <w:rPr>
          <w:rFonts w:cs="Times New Roman" w:ascii="Times New Roman" w:hAnsi="Times New Roman"/>
          <w:sz w:val="24"/>
          <w:szCs w:val="24"/>
        </w:rPr>
        <w:t xml:space="preserve">- </w:t>
      </w:r>
      <w:r>
        <w:rPr>
          <w:rFonts w:cs="Times New Roman" w:ascii="Times New Roman" w:hAnsi="Times New Roman"/>
          <w:b/>
          <w:sz w:val="24"/>
          <w:szCs w:val="24"/>
        </w:rPr>
        <w:t>znovuotevření MŠ v budově OV</w:t>
      </w:r>
      <w:r>
        <w:rPr>
          <w:rFonts w:cs="Times New Roman" w:ascii="Times New Roman" w:hAnsi="Times New Roman"/>
          <w:sz w:val="24"/>
          <w:szCs w:val="24"/>
        </w:rPr>
        <w:t>- dle vedení města bude situace vyřešena výstavbou přístavby k MŠ, kdy se kapacita MŠ má rozšířit plánovaně o 10-12 míst, proto na 4 roky nemá cenu investovat statisíce do této budovy</w:t>
      </w:r>
      <w:r>
        <w:rPr/>
        <w:t>.</w:t>
      </w:r>
    </w:p>
    <w:p>
      <w:pPr>
        <w:pStyle w:val="ListParagraph"/>
        <w:spacing w:lineRule="auto" w:line="360" w:before="0" w:after="0"/>
        <w:ind w:left="709" w:hanging="283"/>
        <w:rPr/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cs-CZ"/>
        </w:rPr>
        <w:t>- osvětlení dolní části cyklostezky a zrcadlo u výjezdu u kapličky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 xml:space="preserve"> –  tyto záležitosti jsou v přípravném řízení, pravděpodobně rok 2018</w:t>
      </w:r>
    </w:p>
    <w:p>
      <w:pPr>
        <w:pStyle w:val="ListParagraph"/>
        <w:spacing w:lineRule="auto" w:line="360" w:before="0" w:after="0"/>
        <w:ind w:left="709" w:hanging="283"/>
        <w:rPr>
          <w:rFonts w:ascii="Times New Roman" w:hAnsi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 xml:space="preserve">- </w:t>
      </w:r>
      <w:r>
        <w:rPr>
          <w:rFonts w:ascii="Times New Roman" w:hAnsi="Times New Roman"/>
          <w:b/>
          <w:sz w:val="24"/>
          <w:szCs w:val="24"/>
        </w:rPr>
        <w:t xml:space="preserve">prodej pozemků </w:t>
      </w:r>
      <w:r>
        <w:rPr>
          <w:rFonts w:ascii="Times New Roman" w:hAnsi="Times New Roman"/>
          <w:sz w:val="24"/>
          <w:szCs w:val="24"/>
        </w:rPr>
        <w:t>p. Gallasovi (cesta 2128/2) a pozemku ostatní plocha (1675/1 a 2137/1)  Ing. Meleckému zastupitelstvo zamítlo.</w:t>
      </w:r>
    </w:p>
    <w:p>
      <w:pPr>
        <w:pStyle w:val="ListParagraph"/>
        <w:spacing w:lineRule="auto" w:line="360" w:before="0" w:after="0"/>
        <w:ind w:left="709" w:hanging="2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ListParagraph"/>
        <w:numPr>
          <w:ilvl w:val="0"/>
          <w:numId w:val="2"/>
        </w:numPr>
        <w:spacing w:lineRule="auto" w:line="360" w:before="240" w:after="240"/>
        <w:ind w:left="641" w:hanging="357"/>
        <w:jc w:val="both"/>
        <w:rPr>
          <w:rFonts w:ascii="Times New Roman" w:hAnsi="Times New Roman"/>
          <w:b/>
          <w:b/>
          <w:i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Další projekty a drobné akce řešené mimo zápisy, většinou na ústní připomínky občanů</w:t>
      </w:r>
    </w:p>
    <w:p>
      <w:pPr>
        <w:pStyle w:val="ListParagraph"/>
        <w:spacing w:lineRule="auto" w:line="360" w:before="0" w:after="0"/>
        <w:ind w:left="709" w:hanging="283"/>
        <w:jc w:val="both"/>
        <w:rPr/>
      </w:pPr>
      <w:r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b/>
          <w:sz w:val="24"/>
          <w:szCs w:val="24"/>
        </w:rPr>
        <w:t>nátěr kapličky u hřbitova</w:t>
      </w:r>
      <w:r>
        <w:rPr>
          <w:rFonts w:ascii="Times New Roman" w:hAnsi="Times New Roman"/>
          <w:sz w:val="24"/>
          <w:szCs w:val="24"/>
        </w:rPr>
        <w:t xml:space="preserve">- proveden, zatékalo tam, opravena a natřena střecha </w:t>
      </w:r>
    </w:p>
    <w:p>
      <w:pPr>
        <w:pStyle w:val="ListParagraph"/>
        <w:spacing w:lineRule="auto" w:line="360" w:before="0" w:after="0"/>
        <w:ind w:left="709" w:hanging="283"/>
        <w:jc w:val="both"/>
        <w:rPr/>
      </w:pPr>
      <w:r>
        <w:rPr>
          <w:rFonts w:ascii="Times New Roman" w:hAnsi="Times New Roman"/>
          <w:sz w:val="24"/>
          <w:szCs w:val="24"/>
        </w:rPr>
        <w:t xml:space="preserve">- z havarijního fondu města Bílovce bude opraven </w:t>
      </w:r>
      <w:r>
        <w:rPr>
          <w:rFonts w:ascii="Times New Roman" w:hAnsi="Times New Roman"/>
          <w:b/>
          <w:sz w:val="24"/>
          <w:szCs w:val="24"/>
        </w:rPr>
        <w:t>podstavec naklánějícího se kříže</w:t>
      </w:r>
      <w:r>
        <w:rPr>
          <w:rFonts w:ascii="Times New Roman" w:hAnsi="Times New Roman"/>
          <w:sz w:val="24"/>
          <w:szCs w:val="24"/>
        </w:rPr>
        <w:t xml:space="preserve"> u vstupu na hřbitov, kd</w:t>
      </w:r>
      <w:r>
        <w:rPr>
          <w:rFonts w:ascii="Times New Roman" w:hAnsi="Times New Roman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 xml:space="preserve"> je ohroženo zdraví a majetek. Kříž nemá betonový základ, je volně položen na kamenných kvádrech, které se vyvracejí  působením  povětrnostních vlivů.</w:t>
      </w:r>
    </w:p>
    <w:p>
      <w:pPr>
        <w:pStyle w:val="ListParagraph"/>
        <w:spacing w:lineRule="auto" w:line="360" w:before="0" w:after="0"/>
        <w:ind w:left="709" w:hanging="28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z prostředků města byl proveden </w:t>
      </w:r>
      <w:r>
        <w:rPr>
          <w:rFonts w:ascii="Times New Roman" w:hAnsi="Times New Roman"/>
          <w:b/>
          <w:sz w:val="24"/>
          <w:szCs w:val="24"/>
        </w:rPr>
        <w:t>nátěr střechy a budovy exteriéru šaten na fotbalovém hřišti</w:t>
      </w:r>
      <w:r>
        <w:rPr>
          <w:rFonts w:ascii="Times New Roman" w:hAnsi="Times New Roman"/>
          <w:sz w:val="24"/>
          <w:szCs w:val="24"/>
        </w:rPr>
        <w:t xml:space="preserve"> ve Staré Vsi.</w:t>
      </w:r>
    </w:p>
    <w:p>
      <w:pPr>
        <w:pStyle w:val="ListParagraph"/>
        <w:spacing w:lineRule="auto" w:line="360" w:before="0" w:after="0"/>
        <w:ind w:left="709" w:hanging="283"/>
        <w:jc w:val="both"/>
        <w:rPr/>
      </w:pPr>
      <w:r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b/>
          <w:sz w:val="24"/>
          <w:szCs w:val="24"/>
        </w:rPr>
        <w:t>kritika občanů</w:t>
      </w:r>
      <w:r>
        <w:rPr>
          <w:rFonts w:ascii="Times New Roman" w:hAnsi="Times New Roman"/>
          <w:sz w:val="24"/>
          <w:szCs w:val="24"/>
        </w:rPr>
        <w:t xml:space="preserve"> (Homola, Polanská) na nedostatky při sečení obecních pozemků, vše řešeno bezprostředně - opraveno, dosečeno</w:t>
      </w:r>
    </w:p>
    <w:p>
      <w:pPr>
        <w:pStyle w:val="ListParagraph"/>
        <w:spacing w:lineRule="auto" w:line="360" w:before="0" w:after="0"/>
        <w:ind w:left="709" w:hanging="28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ke konci června si občané (Kouba, Stanovský, Ševeček) stěžovali, že jim od chatek přes cestu </w:t>
      </w:r>
      <w:r>
        <w:rPr>
          <w:rFonts w:ascii="Times New Roman" w:hAnsi="Times New Roman"/>
          <w:b/>
          <w:sz w:val="24"/>
          <w:szCs w:val="24"/>
        </w:rPr>
        <w:t>zatéká voda a bahno na pozemky</w:t>
      </w:r>
      <w:r>
        <w:rPr>
          <w:rFonts w:ascii="Times New Roman" w:hAnsi="Times New Roman"/>
          <w:sz w:val="24"/>
          <w:szCs w:val="24"/>
        </w:rPr>
        <w:t xml:space="preserve">. Zasláno emailem na odbor dopravy a silničního hospodářství. Dne 9.8.2017 proběhlo místní šetření  SSMSK (Správa silnic Moravskoslezského kraje) a zjištěno absolutně nefunkční odvodnění účelové komunikace vedoucí k chatové zástavbě. Objekt napojení sjezdu slouží pro přístup z okolních nemovitostí na komunikaci, </w:t>
      </w:r>
      <w:r>
        <w:rPr>
          <w:rFonts w:ascii="Times New Roman" w:hAnsi="Times New Roman"/>
          <w:b/>
          <w:bCs/>
          <w:sz w:val="24"/>
          <w:szCs w:val="24"/>
        </w:rPr>
        <w:t>je v majetku a údržbě připojené nemovitosti, nikoliv správce komunikace.</w:t>
      </w:r>
      <w:r>
        <w:rPr>
          <w:rFonts w:ascii="Times New Roman" w:hAnsi="Times New Roman"/>
          <w:sz w:val="24"/>
          <w:szCs w:val="24"/>
        </w:rPr>
        <w:t xml:space="preserve"> Tímto jsou povinni vlastníci objektů sjezdů zabezpečit své pozemky před touto vodou např. zřízením příčného odvodňovacího roštu se zaústěním mimo silniční odvodňovací zařízení.</w:t>
      </w:r>
    </w:p>
    <w:p>
      <w:pPr>
        <w:pStyle w:val="ListParagraph"/>
        <w:spacing w:lineRule="auto" w:line="360" w:before="0" w:after="0"/>
        <w:ind w:left="709" w:hanging="283"/>
        <w:jc w:val="both"/>
        <w:rPr/>
      </w:pPr>
      <w:r>
        <w:rPr>
          <w:rFonts w:ascii="Times New Roman" w:hAnsi="Times New Roman"/>
          <w:sz w:val="24"/>
          <w:szCs w:val="24"/>
        </w:rPr>
        <w:t xml:space="preserve">- z iniciativy MÚ byl na </w:t>
      </w:r>
      <w:r>
        <w:rPr>
          <w:rFonts w:ascii="Times New Roman" w:hAnsi="Times New Roman"/>
          <w:b/>
          <w:sz w:val="24"/>
          <w:szCs w:val="24"/>
        </w:rPr>
        <w:t>Den města v sobotu 2.9.2017 zabezpečen autobus</w:t>
      </w:r>
      <w:r>
        <w:rPr>
          <w:rFonts w:ascii="Times New Roman" w:hAnsi="Times New Roman"/>
          <w:sz w:val="24"/>
          <w:szCs w:val="24"/>
        </w:rPr>
        <w:t xml:space="preserve"> pro občany Staré Vsi tam i zpět. Původní zájem až 15 občanů, nakonec to bylo pouze 6 lidí. Takže s největší pravděpodobností příště s díky odmítneme...</w:t>
      </w:r>
    </w:p>
    <w:p>
      <w:pPr>
        <w:pStyle w:val="ListParagraph"/>
        <w:spacing w:lineRule="auto" w:line="360" w:before="0" w:after="0"/>
        <w:ind w:left="709" w:hanging="28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- poděkování</w:t>
      </w:r>
      <w:r>
        <w:rPr>
          <w:rFonts w:ascii="Times New Roman" w:hAnsi="Times New Roman"/>
          <w:sz w:val="24"/>
          <w:szCs w:val="24"/>
        </w:rPr>
        <w:t>- závěrem bych moc poděkoval Mgr. Polanské, jakož i kolektivu učitelek a vychovatelek, taktéž pánům z Fotbalového klubu Stará Ves, Mysliveckému sdružení, Dámskému klubu a v neposlední řadě Mladým hasičům a jejich vedoucím a velitelům za účast a pomoc při zabezpečené Dne obce a den dětí konané v červnu.</w:t>
      </w:r>
    </w:p>
    <w:p>
      <w:pPr>
        <w:pStyle w:val="ListParagraph"/>
        <w:numPr>
          <w:ilvl w:val="0"/>
          <w:numId w:val="0"/>
        </w:numPr>
        <w:shd w:val="clear" w:color="auto" w:fill="FFFFFF"/>
        <w:spacing w:lineRule="auto" w:line="360" w:before="360" w:after="360"/>
        <w:ind w:left="644" w:hanging="0"/>
        <w:jc w:val="both"/>
        <w:rPr/>
      </w:pPr>
      <w:r>
        <w:rPr>
          <w:rFonts w:eastAsia="Times New Roman" w:cs="Times New Roman" w:ascii="Times New Roman" w:hAnsi="Times New Roman"/>
          <w:b/>
          <w:i/>
          <w:sz w:val="24"/>
          <w:szCs w:val="24"/>
          <w:lang w:eastAsia="cs-CZ"/>
        </w:rPr>
        <w:t xml:space="preserve">   </w:t>
      </w:r>
      <w:r>
        <w:rPr>
          <w:rFonts w:eastAsia="Times New Roman" w:cs="Times New Roman" w:ascii="Times New Roman" w:hAnsi="Times New Roman"/>
          <w:b/>
          <w:i/>
          <w:sz w:val="24"/>
          <w:szCs w:val="24"/>
          <w:lang w:eastAsia="cs-CZ"/>
        </w:rPr>
        <w:t xml:space="preserve">3.    </w:t>
      </w:r>
      <w:r>
        <w:rPr>
          <w:rFonts w:eastAsia="Times New Roman" w:cs="Times New Roman" w:ascii="Times New Roman" w:hAnsi="Times New Roman"/>
          <w:b/>
          <w:i/>
          <w:sz w:val="24"/>
          <w:szCs w:val="24"/>
          <w:lang w:eastAsia="cs-CZ"/>
        </w:rPr>
        <w:t>Další informace pro občany</w:t>
      </w:r>
    </w:p>
    <w:p>
      <w:pPr>
        <w:pStyle w:val="ListParagraph"/>
        <w:shd w:val="clear" w:color="auto" w:fill="FFFFFF"/>
        <w:spacing w:lineRule="auto" w:line="360" w:before="0" w:after="120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 xml:space="preserve">- </w:t>
      </w:r>
      <w:r>
        <w:rPr>
          <w:rFonts w:eastAsia="Times New Roman" w:cs="Times New Roman" w:ascii="Times New Roman" w:hAnsi="Times New Roman"/>
          <w:b/>
          <w:sz w:val="24"/>
          <w:szCs w:val="24"/>
          <w:lang w:eastAsia="cs-CZ"/>
        </w:rPr>
        <w:t>příští rok je z historie obce svým způsobem výjimečný -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 xml:space="preserve"> </w:t>
      </w:r>
      <w:r>
        <w:rPr>
          <w:rFonts w:eastAsia="Times New Roman" w:cs="Times New Roman" w:ascii="Times New Roman" w:hAnsi="Times New Roman"/>
          <w:b/>
          <w:sz w:val="24"/>
          <w:szCs w:val="24"/>
          <w:lang w:eastAsia="cs-CZ"/>
        </w:rPr>
        <w:t xml:space="preserve">hasiči 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 xml:space="preserve">ze Staré Vsi mají </w:t>
      </w:r>
      <w:r>
        <w:rPr>
          <w:rFonts w:eastAsia="Times New Roman" w:cs="Times New Roman" w:ascii="Times New Roman" w:hAnsi="Times New Roman"/>
          <w:b/>
          <w:sz w:val="24"/>
          <w:szCs w:val="24"/>
          <w:lang w:eastAsia="cs-CZ"/>
        </w:rPr>
        <w:t>130 let výročí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 xml:space="preserve"> zahájení činnosti a </w:t>
      </w:r>
      <w:r>
        <w:rPr>
          <w:rFonts w:eastAsia="Times New Roman" w:cs="Times New Roman" w:ascii="Times New Roman" w:hAnsi="Times New Roman"/>
          <w:b/>
          <w:sz w:val="24"/>
          <w:szCs w:val="24"/>
          <w:lang w:eastAsia="cs-CZ"/>
        </w:rPr>
        <w:t>obec Stará Ves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 xml:space="preserve"> bude mít výročí </w:t>
      </w:r>
      <w:r>
        <w:rPr>
          <w:rFonts w:eastAsia="Times New Roman" w:cs="Times New Roman" w:ascii="Times New Roman" w:hAnsi="Times New Roman"/>
          <w:b/>
          <w:sz w:val="24"/>
          <w:szCs w:val="24"/>
          <w:lang w:eastAsia="cs-CZ"/>
        </w:rPr>
        <w:t>640 let od první písemné zmínky.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 xml:space="preserve"> </w:t>
      </w:r>
    </w:p>
    <w:p>
      <w:pPr>
        <w:pStyle w:val="ListParagraph"/>
        <w:shd w:val="clear" w:color="auto" w:fill="FFFFFF"/>
        <w:spacing w:lineRule="auto" w:line="360" w:before="0" w:after="0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 xml:space="preserve">- hledáme termín pro 3. ročník Rozsvícení vánočního stromečku, projednáme 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>s vedením školy</w:t>
      </w:r>
    </w:p>
    <w:p>
      <w:pPr>
        <w:pStyle w:val="ListParagraph"/>
        <w:shd w:val="clear" w:color="auto" w:fill="FFFFFF"/>
        <w:spacing w:lineRule="auto" w:line="360" w:before="0" w:after="0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>- místní obchod COOP je údajně prodělečný, jeho další fungování je v jednání</w:t>
      </w:r>
    </w:p>
    <w:p>
      <w:pPr>
        <w:pStyle w:val="ListParagraph"/>
        <w:shd w:val="clear" w:color="auto" w:fill="FFFFFF"/>
        <w:spacing w:lineRule="auto" w:line="36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cs-CZ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cs-CZ"/>
        </w:rPr>
      </w:r>
    </w:p>
    <w:p>
      <w:pPr>
        <w:pStyle w:val="ListParagraph"/>
        <w:numPr>
          <w:ilvl w:val="0"/>
          <w:numId w:val="2"/>
        </w:numPr>
        <w:spacing w:lineRule="auto" w:line="360" w:before="120" w:after="120"/>
        <w:ind w:left="641" w:hanging="357"/>
        <w:jc w:val="both"/>
        <w:rPr/>
      </w:pPr>
      <w:r>
        <w:rPr>
          <w:rFonts w:cs="Times New Roman" w:ascii="Times New Roman" w:hAnsi="Times New Roman"/>
          <w:b/>
          <w:i/>
          <w:sz w:val="24"/>
          <w:szCs w:val="24"/>
        </w:rPr>
        <w:t>dotazy, připomínky a žádosti občanů:</w:t>
      </w:r>
    </w:p>
    <w:p>
      <w:pPr>
        <w:pStyle w:val="ListParagraph"/>
        <w:numPr>
          <w:ilvl w:val="0"/>
          <w:numId w:val="0"/>
        </w:numPr>
        <w:shd w:val="clear" w:color="auto" w:fill="FFFFFF"/>
        <w:spacing w:lineRule="auto" w:line="360" w:before="0" w:after="0"/>
        <w:ind w:hanging="0"/>
        <w:jc w:val="both"/>
        <w:rPr/>
      </w:pPr>
      <w:r>
        <w:rPr>
          <w:rFonts w:eastAsia="Times New Roman" w:cs="Times New Roman" w:ascii="Times New Roman" w:hAnsi="Times New Roman"/>
          <w:b/>
          <w:i/>
          <w:sz w:val="24"/>
          <w:szCs w:val="24"/>
          <w:lang w:eastAsia="cs-CZ"/>
        </w:rPr>
        <w:t xml:space="preserve">           </w:t>
      </w:r>
      <w:r>
        <w:rPr>
          <w:rFonts w:eastAsia="Times New Roman" w:cs="Times New Roman" w:ascii="Times New Roman" w:hAnsi="Times New Roman"/>
          <w:b/>
          <w:i/>
          <w:sz w:val="24"/>
          <w:szCs w:val="24"/>
          <w:lang w:eastAsia="cs-CZ"/>
        </w:rPr>
        <w:t>- osadní výbor žádá příslušný odbor MÚ o zajištění a přidělení popelnice k budově OV</w:t>
      </w:r>
    </w:p>
    <w:p>
      <w:pPr>
        <w:pStyle w:val="ListParagraph"/>
        <w:numPr>
          <w:ilvl w:val="0"/>
          <w:numId w:val="0"/>
        </w:numPr>
        <w:shd w:val="clear" w:color="auto" w:fill="FFFFFF"/>
        <w:spacing w:lineRule="auto" w:line="360" w:before="0" w:after="0"/>
        <w:ind w:left="1364" w:hanging="0"/>
        <w:jc w:val="both"/>
        <w:rPr>
          <w:rFonts w:ascii="Times New Roman" w:hAnsi="Times New Roman" w:eastAsia="Times New Roman" w:cs="Times New Roman"/>
          <w:b/>
          <w:b/>
          <w:i/>
          <w:i/>
          <w:sz w:val="24"/>
          <w:szCs w:val="24"/>
          <w:lang w:eastAsia="cs-CZ"/>
        </w:rPr>
      </w:pPr>
      <w:r>
        <w:rPr>
          <w:rFonts w:eastAsia="Times New Roman" w:cs="Times New Roman" w:ascii="Times New Roman" w:hAnsi="Times New Roman"/>
          <w:b/>
          <w:i/>
          <w:sz w:val="24"/>
          <w:szCs w:val="24"/>
          <w:lang w:eastAsia="cs-CZ"/>
        </w:rPr>
      </w:r>
    </w:p>
    <w:p>
      <w:pPr>
        <w:pStyle w:val="ListParagraph"/>
        <w:spacing w:lineRule="auto" w:line="360" w:before="0" w:after="0"/>
        <w:jc w:val="both"/>
        <w:rPr/>
      </w:pPr>
      <w:r>
        <w:rPr>
          <w:rFonts w:cs="Times New Roman" w:ascii="Times New Roman" w:hAnsi="Times New Roman"/>
          <w:sz w:val="24"/>
          <w:szCs w:val="24"/>
        </w:rPr>
        <w:t xml:space="preserve">- </w:t>
      </w:r>
      <w:r>
        <w:rPr>
          <w:rFonts w:cs="Times New Roman" w:ascii="Times New Roman" w:hAnsi="Times New Roman"/>
          <w:b/>
          <w:bCs/>
          <w:sz w:val="24"/>
          <w:szCs w:val="24"/>
        </w:rPr>
        <w:t>p. Eva Stanovská</w:t>
      </w:r>
      <w:r>
        <w:rPr>
          <w:rFonts w:cs="Times New Roman" w:ascii="Times New Roman" w:hAnsi="Times New Roman"/>
          <w:sz w:val="24"/>
          <w:szCs w:val="24"/>
        </w:rPr>
        <w:t xml:space="preserve">- žádá posoudit požadavek na možnost osvětlení od křižovatky </w:t>
      </w:r>
      <w:r>
        <w:rPr>
          <w:rFonts w:cs="Times New Roman" w:ascii="Times New Roman" w:hAnsi="Times New Roman"/>
          <w:sz w:val="24"/>
          <w:szCs w:val="24"/>
        </w:rPr>
        <w:t xml:space="preserve">na Slatinu </w:t>
      </w:r>
      <w:r>
        <w:rPr>
          <w:rFonts w:cs="Times New Roman" w:ascii="Times New Roman" w:hAnsi="Times New Roman"/>
          <w:sz w:val="24"/>
          <w:szCs w:val="24"/>
        </w:rPr>
        <w:t>směr ke hřišti, večer je tu naprostá tma, mají strach při cestě z autobusu</w:t>
      </w:r>
    </w:p>
    <w:p>
      <w:pPr>
        <w:pStyle w:val="ListParagraph"/>
        <w:spacing w:lineRule="auto" w:line="360" w:before="0"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ListParagraph"/>
        <w:spacing w:lineRule="auto" w:line="360" w:before="0" w:after="0"/>
        <w:jc w:val="both"/>
        <w:rPr/>
      </w:pPr>
      <w:r>
        <w:rPr>
          <w:rFonts w:cs="Times New Roman" w:ascii="Times New Roman" w:hAnsi="Times New Roman"/>
          <w:sz w:val="24"/>
          <w:szCs w:val="24"/>
        </w:rPr>
        <w:t xml:space="preserve">- </w:t>
      </w:r>
      <w:r>
        <w:rPr>
          <w:rFonts w:cs="Times New Roman" w:ascii="Times New Roman" w:hAnsi="Times New Roman"/>
          <w:b/>
          <w:bCs/>
          <w:sz w:val="24"/>
          <w:szCs w:val="24"/>
        </w:rPr>
        <w:t>p. Jiří Kudela</w:t>
      </w:r>
      <w:r>
        <w:rPr>
          <w:rFonts w:cs="Times New Roman" w:ascii="Times New Roman" w:hAnsi="Times New Roman"/>
          <w:sz w:val="24"/>
          <w:szCs w:val="24"/>
        </w:rPr>
        <w:t xml:space="preserve"> upozorňuje, že dopravní značka počátku obce Stará Ves směrem od Skřipova je zarostlá, porostlá mechem, špatně čitelná a umístěna na špatném místě- v zatáčce. Je možné přesunutí několik metrů před zatáčkou a její očištění ??</w:t>
      </w:r>
    </w:p>
    <w:p>
      <w:pPr>
        <w:pStyle w:val="ListParagraph"/>
        <w:spacing w:lineRule="auto" w:line="360" w:before="0"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ListParagraph"/>
        <w:spacing w:lineRule="auto" w:line="360" w:before="0" w:after="0"/>
        <w:jc w:val="both"/>
        <w:rPr/>
      </w:pPr>
      <w:r>
        <w:rPr>
          <w:rFonts w:cs="Times New Roman" w:ascii="Times New Roman" w:hAnsi="Times New Roman"/>
          <w:sz w:val="24"/>
          <w:szCs w:val="24"/>
        </w:rPr>
        <w:t xml:space="preserve">- 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p. Kurnik </w:t>
      </w:r>
      <w:r>
        <w:rPr>
          <w:rFonts w:cs="Times New Roman" w:ascii="Times New Roman" w:hAnsi="Times New Roman"/>
          <w:sz w:val="24"/>
          <w:szCs w:val="24"/>
        </w:rPr>
        <w:t>- jak pokračuje realizace výstavby chodníku či cyklostezky z Bílovce směr do Staré Vsi na straně Slumbi ??</w:t>
      </w:r>
    </w:p>
    <w:p>
      <w:pPr>
        <w:pStyle w:val="ListParagraph"/>
        <w:spacing w:lineRule="auto" w:line="360" w:before="0" w:after="0"/>
        <w:jc w:val="both"/>
        <w:rPr/>
      </w:pPr>
      <w:r>
        <w:rPr>
          <w:rFonts w:cs="Times New Roman" w:ascii="Times New Roman" w:hAnsi="Times New Roman"/>
          <w:sz w:val="24"/>
          <w:szCs w:val="24"/>
        </w:rPr>
        <w:t>- digitalizace pozemků byla ukončena, a pokud ano, kdy ?</w:t>
      </w:r>
    </w:p>
    <w:p>
      <w:pPr>
        <w:pStyle w:val="ListParagraph"/>
        <w:spacing w:lineRule="auto" w:line="360" w:before="0" w:after="0"/>
        <w:jc w:val="both"/>
        <w:rPr/>
      </w:pPr>
      <w:r>
        <w:rPr>
          <w:rFonts w:cs="Times New Roman" w:ascii="Times New Roman" w:hAnsi="Times New Roman"/>
          <w:sz w:val="24"/>
          <w:szCs w:val="24"/>
        </w:rPr>
        <w:t>- plechová zastávka na Bravinné, byla slíbena rekonstrukce, kde se to zastavilo ??</w:t>
      </w:r>
    </w:p>
    <w:p>
      <w:pPr>
        <w:pStyle w:val="ListParagraph"/>
        <w:spacing w:lineRule="auto" w:line="360" w:before="0" w:after="0"/>
        <w:jc w:val="both"/>
        <w:rPr/>
      </w:pPr>
      <w:r>
        <w:rPr/>
        <w:t>- c</w:t>
      </w: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>esta k Pavlíkům , Vlčkům, (p. Adamopulosové), Lazeckému hrazena z rozpočtu města, opravena mimo plán a priority OV. Zde nebude povrch asfaltový ??</w:t>
      </w:r>
    </w:p>
    <w:p>
      <w:pPr>
        <w:pStyle w:val="ListParagraph"/>
        <w:spacing w:lineRule="auto" w:line="36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cs-CZ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cs-CZ"/>
        </w:rPr>
      </w:r>
    </w:p>
    <w:p>
      <w:pPr>
        <w:pStyle w:val="ListParagraph"/>
        <w:spacing w:lineRule="auto" w:line="360" w:before="0" w:after="0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cs-CZ"/>
        </w:rPr>
        <w:t xml:space="preserve">- </w:t>
      </w: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cs-CZ"/>
        </w:rPr>
        <w:t xml:space="preserve">rodiny Řeháčkových, Macháčkových, Krupovi, Rabiecovi, Dluhošovi – </w:t>
      </w: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cs-CZ"/>
        </w:rPr>
        <w:t xml:space="preserve">žádají město Bílovec cestou Osadního výboru Stará Ves o zvážení možnosti prodloužení vodovodního řádu přes potok k jejich nemovitostem. Jednali již se SMVaK, který jim doporučil řešení touto cestou. K tomuto zápisu je </w:t>
      </w: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cs-CZ"/>
        </w:rPr>
        <w:t>přiložena v příloze jejich žádost</w:t>
      </w: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cs-CZ"/>
        </w:rPr>
        <w:t xml:space="preserve"> k Osadnímu výboru.</w:t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tbl>
      <w:tblPr>
        <w:tblW w:w="9639" w:type="dxa"/>
        <w:jc w:val="left"/>
        <w:tblInd w:w="70" w:type="dxa"/>
        <w:tblBorders/>
        <w:tblCellMar>
          <w:top w:w="0" w:type="dxa"/>
          <w:left w:w="70" w:type="dxa"/>
          <w:bottom w:w="0" w:type="dxa"/>
          <w:right w:w="70" w:type="dxa"/>
        </w:tblCellMar>
        <w:tblLook w:val="04a0"/>
      </w:tblPr>
      <w:tblGrid>
        <w:gridCol w:w="1556"/>
        <w:gridCol w:w="2675"/>
        <w:gridCol w:w="301"/>
        <w:gridCol w:w="1418"/>
        <w:gridCol w:w="277"/>
        <w:gridCol w:w="3411"/>
      </w:tblGrid>
      <w:tr>
        <w:trPr>
          <w:trHeight w:val="155" w:hRule="atLeast"/>
          <w:cantSplit w:val="true"/>
        </w:trPr>
        <w:tc>
          <w:tcPr>
            <w:tcW w:w="1556" w:type="dxa"/>
            <w:tcBorders/>
            <w:shd w:color="auto" w:fill="auto" w:val="clear"/>
            <w:vAlign w:val="bottom"/>
          </w:tcPr>
          <w:p>
            <w:pPr>
              <w:pStyle w:val="Nadpis8"/>
              <w:jc w:val="left"/>
              <w:rPr/>
            </w:pPr>
            <w:r>
              <w:rPr>
                <w:b/>
                <w:sz w:val="22"/>
                <w:szCs w:val="22"/>
              </w:rPr>
              <w:t>Zápis zpracovala</w:t>
            </w:r>
            <w:r>
              <w:rPr>
                <w:sz w:val="22"/>
                <w:szCs w:val="22"/>
              </w:rPr>
              <w:t>:</w:t>
            </w:r>
          </w:p>
        </w:tc>
        <w:tc>
          <w:tcPr>
            <w:tcW w:w="2675" w:type="dxa"/>
            <w:tcBorders>
              <w:bottom w:val="dotted" w:sz="4" w:space="0" w:color="00000A"/>
              <w:insideH w:val="dotted" w:sz="4" w:space="0" w:color="00000A"/>
            </w:tcBorders>
            <w:shd w:color="auto" w:fill="auto" w:val="clear"/>
            <w:vAlign w:val="bottom"/>
          </w:tcPr>
          <w:p>
            <w:pPr>
              <w:pStyle w:val="Nadpis8"/>
              <w:jc w:val="center"/>
              <w:rPr/>
            </w:pPr>
            <w:r>
              <w:rPr>
                <w:szCs w:val="24"/>
              </w:rPr>
              <w:t>Silvie Madziová</w:t>
            </w:r>
          </w:p>
        </w:tc>
        <w:tc>
          <w:tcPr>
            <w:tcW w:w="301" w:type="dxa"/>
            <w:tcBorders/>
            <w:shd w:color="auto" w:fill="auto" w:val="clear"/>
            <w:vAlign w:val="bottom"/>
          </w:tcPr>
          <w:p>
            <w:pPr>
              <w:pStyle w:val="Nadpis8"/>
              <w:jc w:val="center"/>
              <w:rPr>
                <w:szCs w:val="24"/>
              </w:rPr>
            </w:pPr>
            <w:r>
              <w:rPr>
                <w:szCs w:val="24"/>
              </w:rPr>
            </w:r>
          </w:p>
        </w:tc>
        <w:tc>
          <w:tcPr>
            <w:tcW w:w="1418" w:type="dxa"/>
            <w:tcBorders>
              <w:bottom w:val="dotted" w:sz="4" w:space="0" w:color="00000A"/>
              <w:insideH w:val="dotted" w:sz="4" w:space="0" w:color="00000A"/>
            </w:tcBorders>
            <w:shd w:color="auto" w:fill="auto" w:val="clear"/>
            <w:vAlign w:val="bottom"/>
          </w:tcPr>
          <w:p>
            <w:pPr>
              <w:pStyle w:val="Nadpis8"/>
              <w:jc w:val="left"/>
              <w:rPr/>
            </w:pPr>
            <w:r>
              <w:rPr>
                <w:szCs w:val="24"/>
              </w:rPr>
              <w:t>10.9.2017</w:t>
            </w:r>
          </w:p>
        </w:tc>
        <w:tc>
          <w:tcPr>
            <w:tcW w:w="277" w:type="dxa"/>
            <w:tcBorders/>
            <w:shd w:color="auto" w:fill="auto" w:val="clear"/>
            <w:vAlign w:val="bottom"/>
          </w:tcPr>
          <w:p>
            <w:pPr>
              <w:pStyle w:val="Nadpis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3411" w:type="dxa"/>
            <w:tcBorders/>
            <w:shd w:color="auto" w:fill="auto" w:val="clear"/>
            <w:vAlign w:val="bottom"/>
          </w:tcPr>
          <w:p>
            <w:pPr>
              <w:pStyle w:val="Nadpis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  <w:tr>
        <w:trPr>
          <w:trHeight w:val="766" w:hRule="atLeast"/>
          <w:cantSplit w:val="true"/>
        </w:trPr>
        <w:tc>
          <w:tcPr>
            <w:tcW w:w="1556" w:type="dxa"/>
            <w:tcBorders/>
            <w:shd w:color="auto" w:fill="auto" w:val="clear"/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675" w:type="dxa"/>
            <w:tcBorders/>
            <w:shd w:color="auto" w:fill="auto" w:val="clear"/>
          </w:tcPr>
          <w:p>
            <w:pPr>
              <w:pStyle w:val="Nadpis8"/>
              <w:jc w:val="center"/>
              <w:rPr/>
            </w:pPr>
            <w:r>
              <w:rPr>
                <w:szCs w:val="24"/>
              </w:rPr>
              <w:t>jméno a příjmení</w:t>
            </w:r>
          </w:p>
        </w:tc>
        <w:tc>
          <w:tcPr>
            <w:tcW w:w="301" w:type="dxa"/>
            <w:tcBorders/>
            <w:shd w:color="auto" w:fill="auto" w:val="clear"/>
          </w:tcPr>
          <w:p>
            <w:pPr>
              <w:pStyle w:val="Nadpis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1418" w:type="dxa"/>
            <w:tcBorders/>
            <w:shd w:color="auto" w:fill="auto" w:val="clear"/>
          </w:tcPr>
          <w:p>
            <w:pPr>
              <w:pStyle w:val="Nadpis8"/>
              <w:jc w:val="center"/>
              <w:rPr/>
            </w:pPr>
            <w:r>
              <w:rPr>
                <w:sz w:val="18"/>
                <w:szCs w:val="18"/>
              </w:rPr>
              <w:t>datum</w:t>
            </w:r>
          </w:p>
        </w:tc>
        <w:tc>
          <w:tcPr>
            <w:tcW w:w="277" w:type="dxa"/>
            <w:tcBorders/>
            <w:shd w:color="auto" w:fill="auto" w:val="clear"/>
          </w:tcPr>
          <w:p>
            <w:pPr>
              <w:pStyle w:val="Nadpis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411" w:type="dxa"/>
            <w:tcBorders>
              <w:top w:val="dotted" w:sz="4" w:space="0" w:color="00000A"/>
            </w:tcBorders>
            <w:shd w:color="auto" w:fill="auto" w:val="clear"/>
          </w:tcPr>
          <w:p>
            <w:pPr>
              <w:pStyle w:val="Nadpis8"/>
              <w:jc w:val="center"/>
              <w:rPr/>
            </w:pPr>
            <w:r>
              <w:rPr>
                <w:sz w:val="18"/>
                <w:szCs w:val="18"/>
              </w:rPr>
              <w:t>podpis</w:t>
            </w:r>
          </w:p>
        </w:tc>
      </w:tr>
      <w:tr>
        <w:trPr>
          <w:trHeight w:val="170" w:hRule="atLeast"/>
          <w:cantSplit w:val="true"/>
        </w:trPr>
        <w:tc>
          <w:tcPr>
            <w:tcW w:w="1556" w:type="dxa"/>
            <w:tcBorders/>
            <w:shd w:color="auto" w:fill="auto" w:val="clear"/>
            <w:vAlign w:val="bottom"/>
          </w:tcPr>
          <w:p>
            <w:pPr>
              <w:pStyle w:val="Nadpis8"/>
              <w:jc w:val="left"/>
              <w:rPr/>
            </w:pPr>
            <w:r>
              <w:rPr>
                <w:b/>
                <w:sz w:val="22"/>
                <w:szCs w:val="22"/>
              </w:rPr>
              <w:t>Zápis schválil</w:t>
            </w:r>
            <w:r>
              <w:rPr>
                <w:sz w:val="22"/>
                <w:szCs w:val="22"/>
              </w:rPr>
              <w:t>:</w:t>
            </w:r>
          </w:p>
        </w:tc>
        <w:tc>
          <w:tcPr>
            <w:tcW w:w="2675" w:type="dxa"/>
            <w:tcBorders>
              <w:top w:val="dotted" w:sz="4" w:space="0" w:color="00000A"/>
              <w:bottom w:val="dotted" w:sz="4" w:space="0" w:color="00000A"/>
              <w:insideH w:val="dotted" w:sz="4" w:space="0" w:color="00000A"/>
            </w:tcBorders>
            <w:shd w:color="auto" w:fill="auto" w:val="clear"/>
            <w:vAlign w:val="bottom"/>
          </w:tcPr>
          <w:p>
            <w:pPr>
              <w:pStyle w:val="Nadpis8"/>
              <w:jc w:val="center"/>
              <w:rPr/>
            </w:pPr>
            <w:r>
              <w:rPr>
                <w:szCs w:val="24"/>
              </w:rPr>
              <w:t>Stanislav Sýkora</w:t>
            </w:r>
          </w:p>
        </w:tc>
        <w:tc>
          <w:tcPr>
            <w:tcW w:w="301" w:type="dxa"/>
            <w:tcBorders/>
            <w:shd w:color="auto" w:fill="auto" w:val="clear"/>
            <w:vAlign w:val="bottom"/>
          </w:tcPr>
          <w:p>
            <w:pPr>
              <w:pStyle w:val="Nadpis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1418" w:type="dxa"/>
            <w:tcBorders>
              <w:top w:val="dotted" w:sz="4" w:space="0" w:color="00000A"/>
              <w:bottom w:val="dotted" w:sz="4" w:space="0" w:color="00000A"/>
              <w:insideH w:val="dotted" w:sz="4" w:space="0" w:color="00000A"/>
            </w:tcBorders>
            <w:shd w:color="auto" w:fill="auto" w:val="clear"/>
            <w:vAlign w:val="bottom"/>
          </w:tcPr>
          <w:p>
            <w:pPr>
              <w:pStyle w:val="Nadpis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277" w:type="dxa"/>
            <w:tcBorders/>
            <w:shd w:color="auto" w:fill="auto" w:val="clear"/>
            <w:vAlign w:val="bottom"/>
          </w:tcPr>
          <w:p>
            <w:pPr>
              <w:pStyle w:val="Nadpis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3411" w:type="dxa"/>
            <w:tcBorders>
              <w:top w:val="dotted" w:sz="4" w:space="0" w:color="00000A"/>
              <w:bottom w:val="dotted" w:sz="4" w:space="0" w:color="00000A"/>
              <w:insideH w:val="dotted" w:sz="4" w:space="0" w:color="00000A"/>
            </w:tcBorders>
            <w:shd w:color="auto" w:fill="auto" w:val="clear"/>
            <w:vAlign w:val="bottom"/>
          </w:tcPr>
          <w:p>
            <w:pPr>
              <w:pStyle w:val="Nadpis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  <w:tr>
        <w:trPr>
          <w:trHeight w:val="157" w:hRule="atLeast"/>
          <w:cantSplit w:val="true"/>
        </w:trPr>
        <w:tc>
          <w:tcPr>
            <w:tcW w:w="1556" w:type="dxa"/>
            <w:tcBorders/>
            <w:shd w:color="auto" w:fill="auto" w:val="clear"/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675" w:type="dxa"/>
            <w:tcBorders/>
            <w:shd w:color="auto" w:fill="auto" w:val="clear"/>
          </w:tcPr>
          <w:p>
            <w:pPr>
              <w:pStyle w:val="Nadpis8"/>
              <w:jc w:val="center"/>
              <w:rPr/>
            </w:pPr>
            <w:r>
              <w:rPr>
                <w:sz w:val="18"/>
                <w:szCs w:val="18"/>
              </w:rPr>
              <w:t>jméno a příjmení</w:t>
            </w:r>
          </w:p>
        </w:tc>
        <w:tc>
          <w:tcPr>
            <w:tcW w:w="301" w:type="dxa"/>
            <w:tcBorders/>
            <w:shd w:color="auto" w:fill="auto" w:val="clear"/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418" w:type="dxa"/>
            <w:tcBorders/>
            <w:shd w:color="auto" w:fill="auto" w:val="clear"/>
          </w:tcPr>
          <w:p>
            <w:pPr>
              <w:pStyle w:val="Normal"/>
              <w:spacing w:before="0" w:after="200"/>
              <w:jc w:val="center"/>
              <w:rPr/>
            </w:pPr>
            <w:r>
              <w:rPr>
                <w:rFonts w:cs="Times New Roman" w:ascii="Times New Roman" w:hAnsi="Times New Roman"/>
                <w:sz w:val="18"/>
                <w:szCs w:val="18"/>
              </w:rPr>
              <w:t>datum</w:t>
            </w:r>
          </w:p>
        </w:tc>
        <w:tc>
          <w:tcPr>
            <w:tcW w:w="277" w:type="dxa"/>
            <w:tcBorders/>
            <w:shd w:color="auto" w:fill="auto" w:val="clear"/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</w:r>
          </w:p>
        </w:tc>
        <w:tc>
          <w:tcPr>
            <w:tcW w:w="3411" w:type="dxa"/>
            <w:tcBorders/>
            <w:shd w:color="auto" w:fill="auto" w:val="clear"/>
          </w:tcPr>
          <w:p>
            <w:pPr>
              <w:pStyle w:val="Nadpis8"/>
              <w:jc w:val="center"/>
              <w:rPr/>
            </w:pPr>
            <w:r>
              <w:rPr>
                <w:sz w:val="18"/>
                <w:szCs w:val="18"/>
              </w:rPr>
              <w:t>podpis</w:t>
            </w:r>
          </w:p>
        </w:tc>
      </w:tr>
    </w:tbl>
    <w:p>
      <w:pPr>
        <w:pStyle w:val="Normal"/>
        <w:tabs>
          <w:tab w:val="left" w:pos="2985" w:leader="none"/>
        </w:tabs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ab/>
      </w:r>
    </w:p>
    <w:p>
      <w:pPr>
        <w:pStyle w:val="ListParagraph"/>
        <w:rPr/>
      </w:pPr>
      <w:r>
        <w:rPr/>
        <w:t xml:space="preserve"> </w:t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spacing w:before="0" w:after="200"/>
        <w:ind w:left="720" w:hanging="0"/>
        <w:contextualSpacing/>
        <w:rPr/>
      </w:pPr>
      <w:r>
        <w:rPr/>
      </w:r>
    </w:p>
    <w:sectPr>
      <w:headerReference w:type="default" r:id="rId2"/>
      <w:type w:val="nextPage"/>
      <w:pgSz w:w="11906" w:h="16838"/>
      <w:pgMar w:left="993" w:right="707" w:header="708" w:top="1417" w:footer="0" w:bottom="1276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imes New Roman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Zhlav"/>
      <w:jc w:val="center"/>
      <w:rPr>
        <w:rFonts w:ascii="Times New Roman" w:hAnsi="Times New Roman" w:cs="Times New Roman"/>
        <w:b/>
        <w:b/>
        <w:i/>
        <w:i/>
        <w:sz w:val="32"/>
        <w:szCs w:val="32"/>
      </w:rPr>
    </w:pPr>
    <w:r>
      <w:rPr>
        <w:rFonts w:cs="Times New Roman" w:ascii="Times New Roman" w:hAnsi="Times New Roman"/>
        <w:b/>
        <w:i/>
        <w:sz w:val="32"/>
        <w:szCs w:val="32"/>
      </w:rPr>
      <w:t>ZÁPIS ZE SCHŮZE OSADNÍHO VÝBORU VE STARÉ VSI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1"/>
      <w:numFmt w:val="decimal"/>
      <w:lvlText w:val="%1."/>
      <w:lvlJc w:val="left"/>
      <w:pPr>
        <w:ind w:left="644" w:hanging="360"/>
      </w:pPr>
      <w:rPr>
        <w:sz w:val="24"/>
        <w:b/>
        <w:rFonts w:ascii="Times New Roman" w:hAnsi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10"/>
  <w:defaultTabStop w:val="708"/>
  <w:autoHyphenation w:val="false"/>
  <w:compat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cs-CZ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2b5f50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/>
      <w:color w:val="00000A"/>
      <w:sz w:val="22"/>
      <w:szCs w:val="22"/>
      <w:lang w:val="cs-CZ" w:eastAsia="en-US" w:bidi="ar-SA"/>
    </w:rPr>
  </w:style>
  <w:style w:type="paragraph" w:styleId="Nadpis8">
    <w:name w:val="Heading 8"/>
    <w:basedOn w:val="Normal"/>
    <w:link w:val="Nadpis8Char"/>
    <w:qFormat/>
    <w:rsid w:val="005c5f80"/>
    <w:pPr>
      <w:keepNext/>
      <w:spacing w:lineRule="auto" w:line="240" w:before="0" w:after="0"/>
      <w:jc w:val="right"/>
      <w:outlineLvl w:val="7"/>
    </w:pPr>
    <w:rPr>
      <w:rFonts w:ascii="Times New Roman" w:hAnsi="Times New Roman" w:eastAsia="Times New Roman" w:cs="Times New Roman"/>
      <w:sz w:val="24"/>
      <w:szCs w:val="20"/>
      <w:lang w:eastAsia="cs-CZ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ZhlavChar" w:customStyle="1">
    <w:name w:val="Záhlaví Char"/>
    <w:basedOn w:val="DefaultParagraphFont"/>
    <w:link w:val="Zhlav"/>
    <w:uiPriority w:val="99"/>
    <w:semiHidden/>
    <w:qFormat/>
    <w:rsid w:val="002d5b5d"/>
    <w:rPr/>
  </w:style>
  <w:style w:type="character" w:styleId="ZpatChar" w:customStyle="1">
    <w:name w:val="Zápatí Char"/>
    <w:basedOn w:val="DefaultParagraphFont"/>
    <w:link w:val="Zpat"/>
    <w:uiPriority w:val="99"/>
    <w:semiHidden/>
    <w:qFormat/>
    <w:rsid w:val="002d5b5d"/>
    <w:rPr/>
  </w:style>
  <w:style w:type="character" w:styleId="Nadpis8Char" w:customStyle="1">
    <w:name w:val="Nadpis 8 Char"/>
    <w:basedOn w:val="DefaultParagraphFont"/>
    <w:link w:val="Nadpis8"/>
    <w:qFormat/>
    <w:rsid w:val="005c5f80"/>
    <w:rPr>
      <w:rFonts w:ascii="Times New Roman" w:hAnsi="Times New Roman" w:eastAsia="Times New Roman" w:cs="Times New Roman"/>
      <w:sz w:val="24"/>
      <w:szCs w:val="20"/>
      <w:lang w:eastAsia="cs-CZ"/>
    </w:rPr>
  </w:style>
  <w:style w:type="character" w:styleId="Appleconvertedspace" w:customStyle="1">
    <w:name w:val="apple-converted-space"/>
    <w:basedOn w:val="DefaultParagraphFont"/>
    <w:qFormat/>
    <w:rsid w:val="00f6440f"/>
    <w:rPr/>
  </w:style>
  <w:style w:type="character" w:styleId="ListLabel1" w:customStyle="1">
    <w:name w:val="ListLabel 1"/>
    <w:qFormat/>
    <w:rsid w:val="00990fad"/>
    <w:rPr>
      <w:rFonts w:eastAsia="Calibri" w:cs="Times New Roman"/>
    </w:rPr>
  </w:style>
  <w:style w:type="character" w:styleId="ListLabel2" w:customStyle="1">
    <w:name w:val="ListLabel 2"/>
    <w:qFormat/>
    <w:rsid w:val="00990fad"/>
    <w:rPr>
      <w:b w:val="false"/>
    </w:rPr>
  </w:style>
  <w:style w:type="character" w:styleId="ListLabel3" w:customStyle="1">
    <w:name w:val="ListLabel 3"/>
    <w:qFormat/>
    <w:rsid w:val="00990fad"/>
    <w:rPr>
      <w:rFonts w:cs="Courier New"/>
    </w:rPr>
  </w:style>
  <w:style w:type="character" w:styleId="ListLabel4" w:customStyle="1">
    <w:name w:val="ListLabel 4"/>
    <w:qFormat/>
    <w:rsid w:val="00990fad"/>
    <w:rPr>
      <w:rFonts w:eastAsia="Calibri"/>
    </w:rPr>
  </w:style>
  <w:style w:type="character" w:styleId="ListLabel5" w:customStyle="1">
    <w:name w:val="ListLabel 5"/>
    <w:qFormat/>
    <w:rsid w:val="00990fad"/>
    <w:rPr>
      <w:rFonts w:cs="Times New Roman"/>
    </w:rPr>
  </w:style>
  <w:style w:type="character" w:styleId="ListLabel6" w:customStyle="1">
    <w:name w:val="ListLabel 6"/>
    <w:qFormat/>
    <w:rsid w:val="00990fad"/>
    <w:rPr>
      <w:b w:val="false"/>
    </w:rPr>
  </w:style>
  <w:style w:type="character" w:styleId="ListLabel7" w:customStyle="1">
    <w:name w:val="ListLabel 7"/>
    <w:qFormat/>
    <w:rsid w:val="00990fad"/>
    <w:rPr>
      <w:rFonts w:cs="Symbol"/>
    </w:rPr>
  </w:style>
  <w:style w:type="character" w:styleId="ListLabel8" w:customStyle="1">
    <w:name w:val="ListLabel 8"/>
    <w:qFormat/>
    <w:rsid w:val="00990fad"/>
    <w:rPr>
      <w:rFonts w:cs="Courier New"/>
    </w:rPr>
  </w:style>
  <w:style w:type="character" w:styleId="ListLabel9" w:customStyle="1">
    <w:name w:val="ListLabel 9"/>
    <w:qFormat/>
    <w:rsid w:val="00990fad"/>
    <w:rPr>
      <w:rFonts w:cs="Wingdings"/>
    </w:rPr>
  </w:style>
  <w:style w:type="character" w:styleId="ListLabel10" w:customStyle="1">
    <w:name w:val="ListLabel 10"/>
    <w:qFormat/>
    <w:rsid w:val="00990fad"/>
    <w:rPr>
      <w:rFonts w:cs="Calibri"/>
    </w:rPr>
  </w:style>
  <w:style w:type="character" w:styleId="ListLabel11" w:customStyle="1">
    <w:name w:val="ListLabel 11"/>
    <w:qFormat/>
    <w:rsid w:val="00990fad"/>
    <w:rPr>
      <w:rFonts w:cs="Times New Roman"/>
    </w:rPr>
  </w:style>
  <w:style w:type="character" w:styleId="ListLabel12" w:customStyle="1">
    <w:name w:val="ListLabel 12"/>
    <w:qFormat/>
    <w:rsid w:val="00990fad"/>
    <w:rPr>
      <w:b w:val="false"/>
    </w:rPr>
  </w:style>
  <w:style w:type="character" w:styleId="ListLabel13" w:customStyle="1">
    <w:name w:val="ListLabel 13"/>
    <w:qFormat/>
    <w:rsid w:val="00990fad"/>
    <w:rPr>
      <w:rFonts w:cs="Symbol"/>
    </w:rPr>
  </w:style>
  <w:style w:type="character" w:styleId="ListLabel14" w:customStyle="1">
    <w:name w:val="ListLabel 14"/>
    <w:qFormat/>
    <w:rsid w:val="00990fad"/>
    <w:rPr>
      <w:rFonts w:cs="Courier New"/>
    </w:rPr>
  </w:style>
  <w:style w:type="character" w:styleId="ListLabel15" w:customStyle="1">
    <w:name w:val="ListLabel 15"/>
    <w:qFormat/>
    <w:rsid w:val="00990fad"/>
    <w:rPr>
      <w:rFonts w:cs="Wingdings"/>
    </w:rPr>
  </w:style>
  <w:style w:type="character" w:styleId="ListLabel16" w:customStyle="1">
    <w:name w:val="ListLabel 16"/>
    <w:qFormat/>
    <w:rsid w:val="00990fad"/>
    <w:rPr>
      <w:rFonts w:cs="Calibri"/>
    </w:rPr>
  </w:style>
  <w:style w:type="character" w:styleId="ListLabel17" w:customStyle="1">
    <w:name w:val="ListLabel 17"/>
    <w:qFormat/>
    <w:rsid w:val="00990fad"/>
    <w:rPr>
      <w:rFonts w:cs="Times New Roman"/>
    </w:rPr>
  </w:style>
  <w:style w:type="character" w:styleId="ListLabel18" w:customStyle="1">
    <w:name w:val="ListLabel 18"/>
    <w:qFormat/>
    <w:rsid w:val="00990fad"/>
    <w:rPr>
      <w:b w:val="false"/>
    </w:rPr>
  </w:style>
  <w:style w:type="character" w:styleId="ListLabel19" w:customStyle="1">
    <w:name w:val="ListLabel 19"/>
    <w:qFormat/>
    <w:rsid w:val="00990fad"/>
    <w:rPr>
      <w:rFonts w:cs="Symbol"/>
    </w:rPr>
  </w:style>
  <w:style w:type="character" w:styleId="ListLabel20" w:customStyle="1">
    <w:name w:val="ListLabel 20"/>
    <w:qFormat/>
    <w:rsid w:val="00990fad"/>
    <w:rPr>
      <w:rFonts w:cs="Courier New"/>
    </w:rPr>
  </w:style>
  <w:style w:type="character" w:styleId="ListLabel21" w:customStyle="1">
    <w:name w:val="ListLabel 21"/>
    <w:qFormat/>
    <w:rsid w:val="00990fad"/>
    <w:rPr>
      <w:rFonts w:cs="Wingdings"/>
    </w:rPr>
  </w:style>
  <w:style w:type="character" w:styleId="ListLabel22" w:customStyle="1">
    <w:name w:val="ListLabel 22"/>
    <w:qFormat/>
    <w:rsid w:val="00990fad"/>
    <w:rPr>
      <w:rFonts w:cs="Times New Roman"/>
    </w:rPr>
  </w:style>
  <w:style w:type="character" w:styleId="ListLabel23" w:customStyle="1">
    <w:name w:val="ListLabel 23"/>
    <w:qFormat/>
    <w:rsid w:val="00990fad"/>
    <w:rPr>
      <w:b w:val="false"/>
    </w:rPr>
  </w:style>
  <w:style w:type="character" w:styleId="ListLabel24">
    <w:name w:val="ListLabel 24"/>
    <w:qFormat/>
    <w:rPr>
      <w:rFonts w:cs="Times New Roman"/>
    </w:rPr>
  </w:style>
  <w:style w:type="character" w:styleId="ListLabel25">
    <w:name w:val="ListLabel 25"/>
    <w:qFormat/>
    <w:rPr>
      <w:rFonts w:ascii="Times New Roman" w:hAnsi="Times New Roman"/>
      <w:b/>
      <w:sz w:val="24"/>
    </w:rPr>
  </w:style>
  <w:style w:type="character" w:styleId="ListLabel26">
    <w:name w:val="ListLabel 26"/>
    <w:qFormat/>
    <w:rPr>
      <w:rFonts w:cs="Times New Roman"/>
    </w:rPr>
  </w:style>
  <w:style w:type="character" w:styleId="ListLabel27">
    <w:name w:val="ListLabel 27"/>
    <w:qFormat/>
    <w:rPr>
      <w:rFonts w:ascii="Times New Roman" w:hAnsi="Times New Roman"/>
      <w:b/>
      <w:sz w:val="24"/>
    </w:rPr>
  </w:style>
  <w:style w:type="paragraph" w:styleId="Nadpis" w:customStyle="1">
    <w:name w:val="Nadpis"/>
    <w:basedOn w:val="Normal"/>
    <w:next w:val="Tlotextu"/>
    <w:qFormat/>
    <w:rsid w:val="00990fad"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lotextu" w:customStyle="1">
    <w:name w:val="Body Text"/>
    <w:basedOn w:val="Normal"/>
    <w:rsid w:val="00990fad"/>
    <w:pPr>
      <w:spacing w:lineRule="auto" w:line="288" w:before="0" w:after="140"/>
    </w:pPr>
    <w:rPr/>
  </w:style>
  <w:style w:type="paragraph" w:styleId="Seznam">
    <w:name w:val="List"/>
    <w:basedOn w:val="Tlotextu"/>
    <w:rsid w:val="00990fad"/>
    <w:pPr/>
    <w:rPr>
      <w:rFonts w:cs="Mangal"/>
    </w:rPr>
  </w:style>
  <w:style w:type="paragraph" w:styleId="Popisek" w:customStyle="1">
    <w:name w:val="Caption"/>
    <w:basedOn w:val="Normal"/>
    <w:qFormat/>
    <w:rsid w:val="00990fa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990fad"/>
    <w:pPr>
      <w:suppressLineNumbers/>
    </w:pPr>
    <w:rPr>
      <w:rFonts w:cs="Mangal"/>
    </w:rPr>
  </w:style>
  <w:style w:type="paragraph" w:styleId="Zhlav">
    <w:name w:val="Header"/>
    <w:basedOn w:val="Normal"/>
    <w:link w:val="ZhlavChar"/>
    <w:uiPriority w:val="99"/>
    <w:semiHidden/>
    <w:unhideWhenUsed/>
    <w:rsid w:val="002d5b5d"/>
    <w:pPr>
      <w:tabs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Zpat">
    <w:name w:val="Footer"/>
    <w:basedOn w:val="Normal"/>
    <w:link w:val="ZpatChar"/>
    <w:uiPriority w:val="99"/>
    <w:semiHidden/>
    <w:unhideWhenUsed/>
    <w:rsid w:val="002d5b5d"/>
    <w:pPr>
      <w:tabs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ListParagraph">
    <w:name w:val="List Paragraph"/>
    <w:basedOn w:val="Normal"/>
    <w:uiPriority w:val="34"/>
    <w:qFormat/>
    <w:rsid w:val="002d5b5d"/>
    <w:pPr>
      <w:spacing w:before="0" w:after="200"/>
      <w:ind w:left="720" w:hanging="0"/>
      <w:contextualSpacing/>
    </w:pPr>
    <w:rPr/>
  </w:style>
  <w:style w:type="paragraph" w:styleId="NormalWeb">
    <w:name w:val="Normal (Web)"/>
    <w:basedOn w:val="Normal"/>
    <w:uiPriority w:val="99"/>
    <w:semiHidden/>
    <w:unhideWhenUsed/>
    <w:qFormat/>
    <w:rsid w:val="00f6440f"/>
    <w:pPr>
      <w:spacing w:lineRule="auto" w:line="240" w:before="280" w:after="280"/>
    </w:pPr>
    <w:rPr>
      <w:rFonts w:ascii="Times New Roman" w:hAnsi="Times New Roman" w:eastAsia="Times New Roman" w:cs="Times New Roman"/>
      <w:sz w:val="24"/>
      <w:szCs w:val="24"/>
      <w:lang w:eastAsia="cs-CZ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FC82DF-75ED-41CB-B59F-4243A7925D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3401</TotalTime>
  <Application>LibreOffice/5.3.4.2$Windows_X86_64 LibreOffice_project/f82d347ccc0be322489bf7da61d7e4ad13fe2ff3</Application>
  <Pages>4</Pages>
  <Words>904</Words>
  <Characters>4961</Characters>
  <CharactersWithSpaces>5836</CharactersWithSpaces>
  <Paragraphs>55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2015-05-26T07:09:00Z</dcterms:created>
  <dc:creator>fnoadmin</dc:creator>
  <dc:description/>
  <dc:language>cs-CZ</dc:language>
  <cp:lastModifiedBy/>
  <cp:lastPrinted>2015-06-04T11:53:00Z</cp:lastPrinted>
  <dcterms:modified xsi:type="dcterms:W3CDTF">2017-09-12T09:11:45Z</dcterms:modified>
  <cp:revision>69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